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WEWNĄTRZSZKOLNE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ZASADY OCENIANIA                                                                          w klasach 1-3 w Szkole Podstawowej Nr 3  w Pasłęku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Cele ogólne: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respektowanie indywidualnych różnic między dziećmi we wszystkich sferach ich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rozwoju : intelektualnego, emocjonalnego, społecznego, psychofizycznego;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podmiotowe traktowanie ucznia, któremu należy się szacunek;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programowanie procesu edukacyjnego i takiej organizacji środowiska aktywności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uczniów, aby każdy z nich odniósł sukces;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poinformowanie ucznia o poziomie jego osiągnięć edukacyjnych i postępach w tym zakresie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informowanie rodziców o postępach ich dzieci, trudnościach oraz specjalnych uzdolnieniach;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Cele szczegółowe: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 centrum wszystkich działań nauczyciela - wychowawcy znajduje się uczeń,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który w aktywny sposób zdobywa wiedzę na podstawie wiedzy już posiadanej;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uczeń ma prawo do błędu i do uczenia się na błędach;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dobór strategii i metod sprawia, że proces edukacyjny jest tylko drogą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umożliwiającą każdemu uczniowi tworzenie samodzielnego konstruktu;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najważniejsze jest działanie ucznia i jego aktywność;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uczenie się ma głównie następować we współpracy;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pedagog jest współuczestnikiem dziecięcych działań i zabaw, przewodnikiem,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organizatorem warunków do uczenia się, w tym przestrzeni edukacyjnej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wspierającej wielointeligentne funkcjonowanie;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nauczyciel wspiera rozwój dziecka zgodnie z jego indywidualnym potencjałem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 potrzebami, docenia problemy, pytania i zainteresowania uczniów.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Monitorowanie i ewaluacja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Ocenianie podlegać będzie monitorowaniu i ewaluacji w ciągu roku szkolnego.                       O zasadach oceniania nauczyciel informuje uczniów i rodziców. Fakt ten zostaje odnotowany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dzienniku zajęć.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11111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W klasach I-III szkoły podstawowej ocena klasyfikacyjna jest oceną opisową. Roczna opisowa ocena klasyfikacyjna z zajęć edukacyjnych uwzględnia poziom wiadomości i umiejętności z zakresu wymagań określonych w podstawie programowej kształcenia ogólnego dla I etapu edukacyjnego oraz wskazuje potrzeby rozwojowe i edukacyjne ucznia związane z przezwyciężeniem trudności ucznia lub rozwijaniem uzdolnień.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11111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Ocena opisowa odnotowywana jest w dzienniku jako informacja dla ucznia</w:t>
        <w:br/>
        <w:t>i jego rodziców. Ocena opisowa roczna znajduje się w dokumentacji przebiegu nauczania.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Ocenianie bieżące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Ocena jest prowadzona codziennie, w trakcie zajęć edukacyjnych i innych zajęć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szkolnych, może być słowna lub pisemna, zawsze powinna motywować do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aktywności i podejmowania wyzwań, przeciwdziałać zniechęceniu, wskazywać mocne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strony i informować o konieczności poprawiania, modyfikowania, usprawniania tego,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 dziecko robi, ma charakter stymulujący rozwój. W ocenie uwzględnione są elementy takie jak: informacja zwrotna, ocena koleżeńska, samoocena.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Ocena śródroczna i roczna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Wykazuje zmiany , jakie zaszły w ciągu roku szkolnego, pokazuje kierunki do dalszej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pracy, odnosi się mocnych i słabych obszarów funkcjonowania.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Przy formułowaniu oceny śródrocznej i rocznej w szczególności bierzemy pod uwagę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wyniki sprawdzianów uczniów, które opisywane są językiem efektów zawartych w podstawie programowej (recenzja lub tabela uwzględniająca stopień opanowania sprawdzanych umiejętności i wiadomości). Ponadto nauczyciel informacyjnie może wpisać na sprawdzianie wynik procentowy i punktowy. Stosuje się ustną lub pisemną informację zwrotną dla ucznia jako informację wspierającą proces uczenia się.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111111"/>
          <w:sz w:val="20"/>
          <w:szCs w:val="20"/>
        </w:rPr>
      </w:pPr>
      <w:r>
        <w:rPr>
          <w:rFonts w:eastAsia="Times New Roman" w:cs="Arial" w:ascii="Arial" w:hAnsi="Arial"/>
          <w:color w:val="111111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Ocenianie w edukacji wczesnoszkolnej to ocenianie kształtujące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(wspierające ucznia). Zgodnie z ideą oceniania kształtującego cele stawiane na początku zajęć formułowane są w języku zrozumiałym dla ucznia. Na podstawie celów ustalone zostają kryteria sukcesu („NaCoBeZu – czyli „na co będę zwracać uwagę”). Kryteria pokazują, co nauczyciel będzie sprawdzał i oceniał, informują też o czym będzie lekcja. Umiejętne zadawanie pytań przez nauczyciela w ocenianiu kształtującym, polega na włączaniu wszystkich uczniów w myślenie nad rozwiązaniem problemu. </w:t>
      </w:r>
      <w:r>
        <w:rPr>
          <w:rFonts w:cs="Times New Roman" w:ascii="Times New Roman" w:hAnsi="Times New Roman"/>
          <w:bCs/>
          <w:sz w:val="24"/>
          <w:szCs w:val="24"/>
        </w:rPr>
        <w:t>Służy temu wydłużenie czasu na odpowiedź ucznia, kierowanie przez nauczyciela pytania do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 xml:space="preserve">wszystkich uczniów – np. poprzez </w:t>
      </w:r>
      <w:r>
        <w:rPr>
          <w:rFonts w:cs="Times New Roman" w:ascii="Times New Roman" w:hAnsi="Times New Roman"/>
          <w:b/>
          <w:bCs/>
          <w:sz w:val="24"/>
          <w:szCs w:val="24"/>
        </w:rPr>
        <w:t>stosowanie patyczków z imionami</w:t>
      </w:r>
      <w:r>
        <w:rPr>
          <w:rFonts w:cs="Times New Roman" w:ascii="Times New Roman" w:hAnsi="Times New Roman"/>
          <w:bCs/>
          <w:sz w:val="24"/>
          <w:szCs w:val="24"/>
        </w:rPr>
        <w:t>, poszukiwanie w parach odpowiedzi na pytania nauczyciela, zadawanie uczniom pytań „otwartych”.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Celem oceniania kształtującego jest poprawa jakości uczenia się uczniów. Podstawowym narzędziem jest trafna i skuteczna </w:t>
      </w:r>
      <w:r>
        <w:rPr>
          <w:rFonts w:cs="Times New Roman" w:ascii="Times New Roman" w:hAnsi="Times New Roman"/>
          <w:b/>
          <w:sz w:val="24"/>
          <w:szCs w:val="24"/>
        </w:rPr>
        <w:t>informacja zwrotna</w:t>
      </w:r>
      <w:r>
        <w:rPr>
          <w:rFonts w:cs="Times New Roman" w:ascii="Times New Roman" w:hAnsi="Times New Roman"/>
          <w:sz w:val="24"/>
          <w:szCs w:val="24"/>
        </w:rPr>
        <w:t>, którą nauczyciel daje uczniowi. Ma ona na celu poinformować ucznia, gdzie w swojej nauce jest w obecnej chwili, gdzie powinien być i w jaki sposób może pokonać lukę między stanem obecnym, a pożądanym. Tak sformułowana ocena dostarcza informacji o postępach dziecka bez porównywania go z innymi dziećmi. Podkreśla to, co dziecko potrafi, to, co już osiągnęło oraz jaki wysiłek włożyło w naukę lub w wykonywaną pracę.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Informacja zwrotna, która pomoże uczniowi doskonalić się, zawiera 4 elementy: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wskazuje dobre elementy w pracy ucznia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pokazuje to, co wymaga poprawy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daje wskazówki, jak należy to poprawić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daje wskazówki, w jakim kierunku uczeń powinien pracować dalej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Jednym z elementów oceniania kształtującego jest ocenianie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za pomocą sygnałów świetlnych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color w:val="00B050"/>
          <w:sz w:val="24"/>
          <w:szCs w:val="24"/>
        </w:rPr>
        <w:t>zielony</w:t>
      </w:r>
      <w:r>
        <w:rPr>
          <w:rFonts w:cs="Times New Roman" w:ascii="Times New Roman" w:hAnsi="Times New Roman"/>
          <w:color w:val="92D05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– wiem (uczeń posiada pełny zakres wiadomości i umiejętności przewidziany w programie nauczania)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color w:val="FFFF00"/>
          <w:sz w:val="24"/>
          <w:szCs w:val="24"/>
        </w:rPr>
        <w:t>żółty</w:t>
      </w:r>
      <w:r>
        <w:rPr>
          <w:rFonts w:cs="Times New Roman" w:ascii="Times New Roman" w:hAnsi="Times New Roman"/>
          <w:sz w:val="24"/>
          <w:szCs w:val="24"/>
        </w:rPr>
        <w:t xml:space="preserve"> – potrzebuję pomocy (wiadomości wymagają utrwalenia, umiejętności doskonalenia)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color w:val="FF0000"/>
          <w:sz w:val="24"/>
          <w:szCs w:val="24"/>
        </w:rPr>
        <w:t>czerwony</w:t>
      </w:r>
      <w:r>
        <w:rPr>
          <w:rFonts w:cs="Times New Roman" w:ascii="Times New Roman" w:hAnsi="Times New Roman"/>
          <w:sz w:val="24"/>
          <w:szCs w:val="24"/>
        </w:rPr>
        <w:t xml:space="preserve"> – nie wiem (duże braki w wiadomościach i umiejętnościach)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Ponadto nauczyciele klas I-III wypracowują własne wspierające metody oceniania, które motywują uczniów do nauki, wspierają ich rozwój poznawczy i rozwijają zainteresowania m.in. pieczątki motywujące, buzie, znaczki.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W ocenianiu opisowym zwraca się uwagę na: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jakość postępów ucznia w stosunku do jego poprzednich osiągnięć;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profil jednostki, czyli dostrzega mocne i słabe strony ucznia;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nastawienie ucznia do pracy (wytrwałość, skłonność do podejmowania ryzyka) oraz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szczególne cechy umysłowe: zdolności językowe, matematyczno-logiczne, wizualnoprzestrzenne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znajomość faktów i pojęć;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jakość pracy - bada innowacyjność w podejściu do tematu, technikę i estetykę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wykonania danej pracy, dokładność ujęcia tematu;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umiejętność komunikowania się z osobami, z którymi uczeń współpracuje;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wykazanie się refleksją (najpierw wspólnie z nauczycielem, a następnie stopniowo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już coraz bardziej samodzielnie)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Ocena opisowa wspiera motywację wewnętrzną i kompetencje przekrojowe (rozumowanie, sprawczość i współpracę).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Proces sprawdzania wiedzy ma na celu weryfikację umiejętności logicznego myślenia, eksperymentowania i czytania ze zrozumieniem.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Sposoby sprawdzania wiadomości i umiejętności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uczniów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1. Metody sprawdzania wiadomości i umiejętności uczniów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ustne sprawdzanie wiadomości i umiejętności uczniów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prace pisemne (dłuższe wypowiedzi ciągłe)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kartkówki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sprawdziany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testy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obserwacja uczenia się (praca w grupie)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posługiwanie się książką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aktywność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zadania domowe</w:t>
      </w:r>
      <w:r>
        <w:rPr>
          <w:rStyle w:val="FootnoteReference"/>
          <w:rFonts w:cs="Times New Roman" w:ascii="Times New Roman" w:hAnsi="Times New Roman"/>
          <w:sz w:val="24"/>
          <w:szCs w:val="24"/>
        </w:rPr>
        <w:footnoteReference w:id="2"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prace samodzielne np. albumy, makiety, plansze informacyjne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wykonywanie ćwiczeń praktycznych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 Formy sprawdzania wiadomości i umiejętności uczniów: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głośne czytanie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ciche czytanie ze zrozumieniem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przepisywanie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pisanie z pamięci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pisanie ze słuchu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wypowiedzi ustne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wypowiedzi pisemne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wskazywanie i rozpoznawanie poznanych części mowy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porządkowanie wyrazów w kolejności alfabetycznej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recytacja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prowadzenie zeszytu i ćwiczeń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samodzielne zdobywanie wiadomości, znajomość lektur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dostrzeganie zjawisk przyrodniczych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rozpoznawanie popularnych gatunków roślin i zwierząt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rozpoznawanie i wyróżnianie cech ekosystemów (łąka, ogród, pole, las, zbiorniki wodne)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znajomość cech charakterystycznych krajobrazów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podejmowanie działań na rzecz ochrony przyrody w swoim środowisku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wskazywanie przykładów działań ekologicznych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prowadzenie prostej hodowli roślin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znajomość podstawowych znaków drogowych i przepisów ruchu drogowego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znajomość podstawowych zasad udzielania pierwszej pomocy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liczenie pamięciowe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wykonywanie i zapisywanie działań matematycznych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rozwiazywanie zadań tekstowych prostych i złożonych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układanie zadań do formuły matematycznej i ilustracji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odczytywanie i zapisywanie liczb w systemie rzymskim od I do XII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odczytywanie i zaznaczanie godzin na zegarze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mierzenie i odczytywanie długości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zaznaczanie i odczytywanie temperatury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wykonywanie obliczeń wagowych, pieniężnych i kalendarzowych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stosowanie technik plastycznych i technicznych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dokładność i estetyka wykonania prac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wiedza o sztuce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śpiewanie piosenek z repertuaru klas 1-3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czytanie i zapisywanie nut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odtwarzanie prostych rytmów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rozpoznawanie utworów muzycznych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wykonywanie ćwiczeń gimnastycznych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uczestnictwo w zabawach i grach sportowych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sprawność fizyczna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znajomość podstawowych funkcji poznanych programów komputerowych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aktywność w czasie lekcji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umiejętność pracy w grupie i w parach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Zadania dodatkowe nie są obowiązkowe, wykonują je chętne dzieci 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Opracowała  Elżbieta Lamparska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footnotePr>
        <w:numFmt w:val="decimal"/>
      </w:footnote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Default"/>
        <w:rPr/>
      </w:pPr>
      <w:r>
        <w:rPr>
          <w:rStyle w:val="Znakiprzypiswdolnych"/>
        </w:rPr>
        <w:footnoteRef/>
      </w:r>
      <w:r>
        <w:rPr/>
        <w:t xml:space="preserve"> </w:t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ROZPORZĄDZENIE </w:t>
      </w:r>
    </w:p>
    <w:p>
      <w:pPr>
        <w:pStyle w:val="Default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MINISTRA EDUKACJI1) </w:t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z dnia 22 marca 2024 r. </w:t>
      </w:r>
    </w:p>
    <w:p>
      <w:pPr>
        <w:pStyle w:val="Default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zmieniające rozporządzenie w sprawie oceniania, klasyfikowania i promowania uczniów i słuchaczy w szkołach publicznych </w:t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Na podstawie art. 44zb ustawy z dnia 7 września 1991 r. o systemie oświaty (Dz. U. z 2022 r. poz. 2230 oraz z 2023 r. poz. 1234 i 2005) zarządza się, co następuje: </w:t>
      </w:r>
    </w:p>
    <w:p>
      <w:pPr>
        <w:pStyle w:val="Default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§ 1. </w:t>
      </w:r>
      <w:r>
        <w:rPr>
          <w:sz w:val="16"/>
          <w:szCs w:val="16"/>
        </w:rPr>
        <w:t xml:space="preserve">W rozporządzeniu Ministra Edukacji Narodowej z dnia 22 lutego 2019 r. w sprawie oceniania, klasyfikowania i promowania uczniów i słuchaczy w szkołach publicznych (Dz. U. z 2023 r. poz. 2572) wprowadza się następujące zmiany: </w:t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1) po § 12 dodaje się § 12a w brzmieniu: </w:t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  <w:t>„</w:t>
      </w:r>
      <w:r>
        <w:rPr>
          <w:sz w:val="16"/>
          <w:szCs w:val="16"/>
        </w:rPr>
        <w:t xml:space="preserve">§ 12a. 1. W ramach oceniania bieżącego z zajęć edukacyjnych w szkole podstawowej: </w:t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1) w klasach I–III nauczyciel nie zadaje uczniowi: </w:t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a) pisemnych prac domowych, z wyjątkiem ćwiczeń usprawniających motorykę małą, </w:t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b) praktyczno-technicznych prac domowych </w:t>
      </w:r>
    </w:p>
    <w:p>
      <w:pPr>
        <w:pStyle w:val="FootnoteText"/>
        <w:rPr/>
      </w:pPr>
      <w:r>
        <w:rPr>
          <w:sz w:val="16"/>
          <w:szCs w:val="16"/>
        </w:rPr>
        <w:t xml:space="preserve">– </w:t>
      </w:r>
      <w:r>
        <w:rPr>
          <w:sz w:val="16"/>
          <w:szCs w:val="16"/>
        </w:rPr>
        <w:t>do wykonania w czasie wolnym od zajęć dydaktycznych;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985e8c"/>
    <w:rPr>
      <w:sz w:val="20"/>
      <w:szCs w:val="20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985e8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51df7"/>
    <w:pPr>
      <w:spacing w:before="0" w:after="200"/>
      <w:ind w:left="720"/>
      <w:contextualSpacing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985e8c"/>
    <w:pPr>
      <w:spacing w:lineRule="auto" w:line="240" w:before="0" w:after="0"/>
    </w:pPr>
    <w:rPr>
      <w:sz w:val="20"/>
      <w:szCs w:val="20"/>
    </w:rPr>
  </w:style>
  <w:style w:type="paragraph" w:styleId="Default" w:customStyle="1">
    <w:name w:val="Default"/>
    <w:qFormat/>
    <w:rsid w:val="00985e8c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"/>
      <w:color w:val="000000"/>
      <w:kern w:val="0"/>
      <w:sz w:val="24"/>
      <w:szCs w:val="24"/>
      <w:lang w:val="pl-PL" w:eastAsia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Kształt fali">
      <a:dk1>
        <a:srgbClr val="000000"/>
      </a:dk1>
      <a:lt1>
        <a:srgbClr val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LibreOffice/25.2.7.2$Windows_X86_64 LibreOffice_project/5cbfd1ab6520636bb5f7b99185aa69bd7456825d</Application>
  <AppVersion>15.0000</AppVersion>
  <Pages>4</Pages>
  <Words>1318</Words>
  <Characters>8387</Characters>
  <CharactersWithSpaces>9785</CharactersWithSpaces>
  <Paragraphs>137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2026-09-29T17:13:00Z</dcterms:created>
  <dc:creator>Matylda Karwaszewska</dc:creator>
  <dc:description/>
  <dc:language>pl-PL</dc:language>
  <cp:lastModifiedBy/>
  <cp:lastPrinted>2024-11-12T19:45:00Z</cp:lastPrinted>
  <dcterms:modified xsi:type="dcterms:W3CDTF">2026-10-01T15:54:52Z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